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29C8" w14:textId="77777777" w:rsidR="005056CF" w:rsidRDefault="00000000">
      <w:pPr>
        <w:ind w:left="720" w:firstLine="720"/>
        <w:jc w:val="right"/>
        <w:rPr>
          <w:rFonts w:asciiTheme="minorHAnsi" w:hAnsiTheme="minorHAnsi" w:cstheme="minorHAnsi"/>
          <w:b/>
          <w:bCs/>
          <w:color w:val="00B05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D56647" wp14:editId="6EC171DB">
            <wp:simplePos x="0" y="0"/>
            <wp:positionH relativeFrom="column">
              <wp:posOffset>-375920</wp:posOffset>
            </wp:positionH>
            <wp:positionV relativeFrom="paragraph">
              <wp:posOffset>-702310</wp:posOffset>
            </wp:positionV>
            <wp:extent cx="1276350" cy="1249680"/>
            <wp:effectExtent l="0" t="0" r="0" b="8255"/>
            <wp:wrapNone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4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color w:val="00B050"/>
          <w:sz w:val="40"/>
          <w:szCs w:val="40"/>
        </w:rPr>
        <w:t xml:space="preserve"> Health &amp; Safety Policy</w:t>
      </w:r>
    </w:p>
    <w:p w14:paraId="0C1BC2BD" w14:textId="77777777" w:rsidR="005056CF" w:rsidRDefault="00000000">
      <w:pPr>
        <w:ind w:left="720" w:firstLine="720"/>
        <w:jc w:val="right"/>
        <w:rPr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Of Westbourne RC </w:t>
      </w:r>
    </w:p>
    <w:p w14:paraId="200A8169" w14:textId="77777777" w:rsidR="005056CF" w:rsidRDefault="005056CF">
      <w:pPr>
        <w:pStyle w:val="EA-body-text"/>
        <w:rPr>
          <w:rFonts w:asciiTheme="minorHAnsi" w:hAnsiTheme="minorHAnsi" w:cstheme="minorHAnsi"/>
          <w:sz w:val="24"/>
          <w:szCs w:val="22"/>
        </w:rPr>
      </w:pPr>
    </w:p>
    <w:p w14:paraId="54019292" w14:textId="4186D141" w:rsidR="00E76BCA" w:rsidRPr="001F1606" w:rsidRDefault="00E76BCA">
      <w:pPr>
        <w:spacing w:after="240"/>
        <w:textAlignment w:val="baseline"/>
        <w:rPr>
          <w:rFonts w:asciiTheme="minorHAnsi" w:eastAsia="Times New Roman" w:hAnsiTheme="minorHAnsi" w:cstheme="minorHAnsi"/>
          <w:b/>
          <w:bCs/>
          <w:color w:val="00B050"/>
          <w:sz w:val="22"/>
          <w:szCs w:val="22"/>
          <w:lang w:eastAsia="en-GB"/>
        </w:rPr>
      </w:pPr>
      <w:r w:rsidRPr="001F1606">
        <w:rPr>
          <w:rFonts w:asciiTheme="minorHAnsi" w:eastAsia="Times New Roman" w:hAnsiTheme="minorHAnsi" w:cstheme="minorHAnsi"/>
          <w:b/>
          <w:bCs/>
          <w:color w:val="00B050"/>
          <w:sz w:val="22"/>
          <w:szCs w:val="22"/>
          <w:lang w:eastAsia="en-GB"/>
        </w:rPr>
        <w:t>1 General</w:t>
      </w:r>
    </w:p>
    <w:p w14:paraId="127F52D2" w14:textId="77777777" w:rsidR="00E76BCA" w:rsidRPr="001F1606" w:rsidRDefault="00E76BCA">
      <w:pPr>
        <w:spacing w:after="240"/>
        <w:textAlignment w:val="baseline"/>
        <w:rPr>
          <w:rFonts w:asciiTheme="minorHAnsi" w:eastAsia="Times New Roman" w:hAnsiTheme="minorHAnsi" w:cstheme="minorHAnsi"/>
          <w:color w:val="111111"/>
          <w:sz w:val="22"/>
          <w:szCs w:val="22"/>
          <w:lang w:eastAsia="en-GB"/>
        </w:rPr>
      </w:pPr>
      <w:r w:rsidRPr="001F1606">
        <w:rPr>
          <w:rFonts w:asciiTheme="minorHAnsi" w:eastAsia="Times New Roman" w:hAnsiTheme="minorHAnsi" w:cstheme="minorHAnsi"/>
          <w:color w:val="111111"/>
          <w:sz w:val="22"/>
          <w:szCs w:val="22"/>
          <w:lang w:eastAsia="en-GB"/>
        </w:rPr>
        <w:t xml:space="preserve">1.1 According to the following </w:t>
      </w:r>
      <w:hyperlink r:id="rId8" w:history="1">
        <w:r w:rsidRPr="001F160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eastAsia="en-GB"/>
          </w:rPr>
          <w:t>https://www.hse.gov.uk/entertainment/leisure/amateur-sports-club.htm</w:t>
        </w:r>
      </w:hyperlink>
    </w:p>
    <w:p w14:paraId="5A77077F" w14:textId="5A51E306" w:rsidR="005056CF" w:rsidRPr="001F1606" w:rsidRDefault="00000000" w:rsidP="00E76BCA">
      <w:pPr>
        <w:spacing w:after="240"/>
        <w:ind w:left="284"/>
        <w:textAlignment w:val="baseline"/>
        <w:rPr>
          <w:rFonts w:asciiTheme="minorHAnsi" w:eastAsia="Times New Roman" w:hAnsiTheme="minorHAnsi" w:cstheme="minorHAnsi"/>
          <w:color w:val="111111"/>
          <w:sz w:val="22"/>
          <w:szCs w:val="22"/>
          <w:lang w:eastAsia="en-GB"/>
        </w:rPr>
      </w:pPr>
      <w:r w:rsidRPr="001F1606">
        <w:rPr>
          <w:rFonts w:asciiTheme="minorHAnsi" w:eastAsia="Times New Roman" w:hAnsiTheme="minorHAnsi" w:cstheme="minorHAnsi"/>
          <w:color w:val="111111"/>
          <w:sz w:val="22"/>
          <w:szCs w:val="22"/>
          <w:lang w:eastAsia="en-GB"/>
        </w:rPr>
        <w:t>“Health and safety law does not generally apply to volunteers running a club with no employees, unless the club has responsibility for premises like a clubhouse or playing fields.</w:t>
      </w:r>
    </w:p>
    <w:p w14:paraId="236767BC" w14:textId="3B8B8EA6" w:rsidR="005056CF" w:rsidRPr="001F1606" w:rsidRDefault="00E76BCA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11111"/>
          <w:sz w:val="22"/>
          <w:szCs w:val="22"/>
        </w:rPr>
      </w:pPr>
      <w:r w:rsidRPr="001F1606">
        <w:rPr>
          <w:rFonts w:asciiTheme="minorHAnsi" w:hAnsiTheme="minorHAnsi" w:cstheme="minorHAnsi"/>
          <w:color w:val="111111"/>
          <w:sz w:val="22"/>
          <w:szCs w:val="22"/>
        </w:rPr>
        <w:t xml:space="preserve">1.2 Health and safety law does not cover safety matters arising out of the sport or activity itself </w:t>
      </w:r>
      <w:proofErr w:type="spellStart"/>
      <w:r w:rsidRPr="001F1606">
        <w:rPr>
          <w:rFonts w:asciiTheme="minorHAnsi" w:hAnsiTheme="minorHAnsi" w:cstheme="minorHAnsi"/>
          <w:color w:val="111111"/>
          <w:sz w:val="22"/>
          <w:szCs w:val="22"/>
        </w:rPr>
        <w:t>eg</w:t>
      </w:r>
      <w:proofErr w:type="spellEnd"/>
      <w:r w:rsidRPr="001F1606">
        <w:rPr>
          <w:rFonts w:asciiTheme="minorHAnsi" w:hAnsiTheme="minorHAnsi" w:cstheme="minorHAnsi"/>
          <w:color w:val="111111"/>
          <w:sz w:val="22"/>
          <w:szCs w:val="22"/>
        </w:rPr>
        <w:t xml:space="preserve"> damaging a wrist during a boxing match or being injured following a bad tackle during football training. Note that a duty of care under the common (civil) law may apply.</w:t>
      </w:r>
    </w:p>
    <w:p w14:paraId="51034D8B" w14:textId="24CF047B" w:rsidR="005056CF" w:rsidRPr="001F1606" w:rsidRDefault="00E76BCA">
      <w:pPr>
        <w:pStyle w:val="EA-body-tex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GB"/>
        </w:rPr>
      </w:pPr>
      <w:r w:rsidRPr="001F1606">
        <w:rPr>
          <w:rFonts w:asciiTheme="minorHAnsi" w:hAnsiTheme="minorHAnsi" w:cstheme="minorHAnsi"/>
          <w:color w:val="111111"/>
          <w:sz w:val="22"/>
          <w:szCs w:val="22"/>
        </w:rPr>
        <w:t xml:space="preserve">1.3 Competitors/players taking part in competitions and/or training are generally subject to non-statutory rules set down by </w:t>
      </w:r>
      <w:proofErr w:type="spellStart"/>
      <w:r w:rsidRPr="001F1606">
        <w:rPr>
          <w:rFonts w:asciiTheme="minorHAnsi" w:hAnsiTheme="minorHAnsi" w:cstheme="minorHAnsi"/>
          <w:color w:val="111111"/>
          <w:sz w:val="22"/>
          <w:szCs w:val="22"/>
        </w:rPr>
        <w:t>sports</w:t>
      </w:r>
      <w:proofErr w:type="spellEnd"/>
      <w:r w:rsidRPr="001F1606">
        <w:rPr>
          <w:rFonts w:asciiTheme="minorHAnsi" w:hAnsiTheme="minorHAnsi" w:cstheme="minorHAnsi"/>
          <w:color w:val="111111"/>
          <w:sz w:val="22"/>
          <w:szCs w:val="22"/>
        </w:rPr>
        <w:t xml:space="preserve"> National Governing Bodies (NGBs). These rules will include topics like supervision (coaching staff to player ratios) and training, plus 'in play' emergency procedures and medical provision”</w:t>
      </w:r>
      <w:r w:rsidR="00F673A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GB"/>
        </w:rPr>
        <w:t>.</w:t>
      </w:r>
    </w:p>
    <w:p w14:paraId="06C2BAD2" w14:textId="4FE6324B" w:rsidR="005056CF" w:rsidRPr="001F1606" w:rsidRDefault="00000000">
      <w:pPr>
        <w:rPr>
          <w:sz w:val="22"/>
          <w:szCs w:val="22"/>
        </w:rPr>
      </w:pPr>
      <w:r w:rsidRPr="001F1606">
        <w:rPr>
          <w:sz w:val="22"/>
          <w:szCs w:val="22"/>
        </w:rPr>
        <w:t>However, we have produced the following, for the benefit of our club and its members</w:t>
      </w:r>
      <w:r w:rsidR="00F673A9">
        <w:rPr>
          <w:sz w:val="22"/>
          <w:szCs w:val="22"/>
        </w:rPr>
        <w:t>:</w:t>
      </w:r>
    </w:p>
    <w:p w14:paraId="7785BE49" w14:textId="77777777" w:rsidR="005056CF" w:rsidRPr="001F1606" w:rsidRDefault="005056CF">
      <w:pPr>
        <w:rPr>
          <w:sz w:val="22"/>
          <w:szCs w:val="22"/>
        </w:rPr>
      </w:pPr>
    </w:p>
    <w:p w14:paraId="60E1F8F8" w14:textId="114CA294" w:rsidR="005056CF" w:rsidRPr="001F1606" w:rsidRDefault="00E76BCA">
      <w:pPr>
        <w:rPr>
          <w:b/>
          <w:bCs/>
          <w:color w:val="00B050"/>
          <w:sz w:val="22"/>
          <w:szCs w:val="22"/>
        </w:rPr>
      </w:pPr>
      <w:r w:rsidRPr="001F1606">
        <w:rPr>
          <w:b/>
          <w:bCs/>
          <w:color w:val="00B050"/>
          <w:sz w:val="22"/>
          <w:szCs w:val="22"/>
        </w:rPr>
        <w:t>2 During club activities our health and safety policy is to:</w:t>
      </w:r>
    </w:p>
    <w:p w14:paraId="58192513" w14:textId="77777777" w:rsidR="005056CF" w:rsidRPr="001F1606" w:rsidRDefault="005056CF">
      <w:pPr>
        <w:rPr>
          <w:sz w:val="22"/>
          <w:szCs w:val="22"/>
        </w:rPr>
      </w:pPr>
    </w:p>
    <w:p w14:paraId="57B021B8" w14:textId="48276F5A" w:rsidR="005056CF" w:rsidRPr="001F1606" w:rsidRDefault="00E76BCA">
      <w:pPr>
        <w:rPr>
          <w:sz w:val="22"/>
          <w:szCs w:val="22"/>
        </w:rPr>
      </w:pPr>
      <w:r w:rsidRPr="00F673A9">
        <w:rPr>
          <w:sz w:val="22"/>
          <w:szCs w:val="22"/>
        </w:rPr>
        <w:t xml:space="preserve">2.1 </w:t>
      </w:r>
      <w:r w:rsidR="00D113F4" w:rsidRPr="00F673A9">
        <w:rPr>
          <w:rFonts w:eastAsia="Times New Roman"/>
          <w:sz w:val="22"/>
          <w:szCs w:val="22"/>
        </w:rPr>
        <w:t>Aim to minimise the likelihood of accidents</w:t>
      </w:r>
      <w:r w:rsidR="00F673A9">
        <w:rPr>
          <w:sz w:val="22"/>
          <w:szCs w:val="22"/>
        </w:rPr>
        <w:t>.</w:t>
      </w:r>
    </w:p>
    <w:p w14:paraId="1B0A6531" w14:textId="2BE7B380" w:rsidR="005056CF" w:rsidRPr="001F1606" w:rsidRDefault="00E76BCA">
      <w:pPr>
        <w:rPr>
          <w:sz w:val="22"/>
          <w:szCs w:val="22"/>
        </w:rPr>
      </w:pPr>
      <w:r w:rsidRPr="001F1606">
        <w:rPr>
          <w:sz w:val="22"/>
          <w:szCs w:val="22"/>
        </w:rPr>
        <w:t>2.2 Manage Health &amp; Safety risks</w:t>
      </w:r>
      <w:r w:rsidR="00F673A9">
        <w:rPr>
          <w:sz w:val="22"/>
          <w:szCs w:val="22"/>
        </w:rPr>
        <w:t>.</w:t>
      </w:r>
    </w:p>
    <w:p w14:paraId="78D8B801" w14:textId="72DE0D3D" w:rsidR="005056CF" w:rsidRPr="001F1606" w:rsidRDefault="00E76BCA">
      <w:pPr>
        <w:rPr>
          <w:sz w:val="22"/>
          <w:szCs w:val="22"/>
        </w:rPr>
      </w:pPr>
      <w:r w:rsidRPr="001F1606">
        <w:rPr>
          <w:sz w:val="22"/>
          <w:szCs w:val="22"/>
        </w:rPr>
        <w:t>2.3 Provide clear instructions at the start and during running sessions</w:t>
      </w:r>
      <w:r w:rsidR="00F673A9">
        <w:rPr>
          <w:sz w:val="22"/>
          <w:szCs w:val="22"/>
        </w:rPr>
        <w:t>.</w:t>
      </w:r>
    </w:p>
    <w:p w14:paraId="2D17E8D6" w14:textId="4BAED1E6" w:rsidR="005056CF" w:rsidRPr="001F1606" w:rsidRDefault="00E76BCA">
      <w:pPr>
        <w:rPr>
          <w:sz w:val="22"/>
          <w:szCs w:val="22"/>
        </w:rPr>
      </w:pPr>
      <w:r w:rsidRPr="001F1606">
        <w:rPr>
          <w:sz w:val="22"/>
          <w:szCs w:val="22"/>
        </w:rPr>
        <w:t>2.4 Recommend the use of safety equipment, as necessary (</w:t>
      </w:r>
      <w:proofErr w:type="spellStart"/>
      <w:proofErr w:type="gramStart"/>
      <w:r w:rsidRPr="001F1606">
        <w:rPr>
          <w:sz w:val="22"/>
          <w:szCs w:val="22"/>
        </w:rPr>
        <w:t>eg</w:t>
      </w:r>
      <w:proofErr w:type="spellEnd"/>
      <w:proofErr w:type="gramEnd"/>
      <w:r w:rsidRPr="001F1606">
        <w:rPr>
          <w:sz w:val="22"/>
          <w:szCs w:val="22"/>
        </w:rPr>
        <w:t xml:space="preserve"> </w:t>
      </w:r>
      <w:proofErr w:type="spellStart"/>
      <w:r w:rsidRPr="001F1606">
        <w:rPr>
          <w:sz w:val="22"/>
          <w:szCs w:val="22"/>
        </w:rPr>
        <w:t>hi-viz</w:t>
      </w:r>
      <w:proofErr w:type="spellEnd"/>
      <w:r w:rsidRPr="001F1606">
        <w:rPr>
          <w:sz w:val="22"/>
          <w:szCs w:val="22"/>
        </w:rPr>
        <w:t xml:space="preserve"> and torches)</w:t>
      </w:r>
      <w:r w:rsidR="00F673A9">
        <w:rPr>
          <w:sz w:val="22"/>
          <w:szCs w:val="22"/>
        </w:rPr>
        <w:t>.</w:t>
      </w:r>
    </w:p>
    <w:p w14:paraId="094C37EE" w14:textId="0CB73E66" w:rsidR="005056CF" w:rsidRPr="001F1606" w:rsidRDefault="00E76BCA">
      <w:pPr>
        <w:rPr>
          <w:sz w:val="22"/>
          <w:szCs w:val="22"/>
        </w:rPr>
      </w:pPr>
      <w:r w:rsidRPr="001F1606">
        <w:rPr>
          <w:sz w:val="22"/>
          <w:szCs w:val="22"/>
        </w:rPr>
        <w:t>2.5 Review and revise this policy as necessary</w:t>
      </w:r>
      <w:r w:rsidR="00F673A9">
        <w:rPr>
          <w:sz w:val="22"/>
          <w:szCs w:val="22"/>
        </w:rPr>
        <w:t>.</w:t>
      </w:r>
    </w:p>
    <w:p w14:paraId="4C0A654D" w14:textId="77777777" w:rsidR="005056CF" w:rsidRPr="001F1606" w:rsidRDefault="005056CF">
      <w:pPr>
        <w:rPr>
          <w:sz w:val="22"/>
          <w:szCs w:val="22"/>
        </w:rPr>
      </w:pPr>
    </w:p>
    <w:p w14:paraId="45DD0B85" w14:textId="7B11DD59" w:rsidR="005056CF" w:rsidRPr="001F1606" w:rsidRDefault="00E76BCA">
      <w:pPr>
        <w:rPr>
          <w:b/>
          <w:bCs/>
          <w:color w:val="00B050"/>
          <w:sz w:val="22"/>
          <w:szCs w:val="22"/>
        </w:rPr>
      </w:pPr>
      <w:r w:rsidRPr="001F1606">
        <w:rPr>
          <w:b/>
          <w:bCs/>
          <w:color w:val="00B050"/>
          <w:sz w:val="22"/>
          <w:szCs w:val="22"/>
        </w:rPr>
        <w:t xml:space="preserve">3 Responsibilities for health and safety </w:t>
      </w:r>
    </w:p>
    <w:p w14:paraId="4C0FD145" w14:textId="77777777" w:rsidR="005056CF" w:rsidRPr="001F1606" w:rsidRDefault="005056CF">
      <w:pPr>
        <w:rPr>
          <w:b/>
          <w:bCs/>
          <w:color w:val="00B050"/>
          <w:sz w:val="22"/>
          <w:szCs w:val="22"/>
        </w:rPr>
      </w:pPr>
    </w:p>
    <w:p w14:paraId="3A3A4A85" w14:textId="360A5BD7" w:rsidR="005056CF" w:rsidRPr="001F1606" w:rsidRDefault="00E76BCA">
      <w:pPr>
        <w:rPr>
          <w:sz w:val="22"/>
          <w:szCs w:val="22"/>
        </w:rPr>
      </w:pPr>
      <w:r w:rsidRPr="001F1606">
        <w:rPr>
          <w:sz w:val="22"/>
          <w:szCs w:val="22"/>
        </w:rPr>
        <w:t>3.1 Overall and final responsibility for health and safety:</w:t>
      </w:r>
      <w:r w:rsidRPr="001F1606">
        <w:rPr>
          <w:sz w:val="22"/>
          <w:szCs w:val="22"/>
        </w:rPr>
        <w:tab/>
      </w:r>
      <w:r w:rsidRPr="001F1606">
        <w:rPr>
          <w:sz w:val="22"/>
          <w:szCs w:val="22"/>
        </w:rPr>
        <w:tab/>
      </w:r>
      <w:r w:rsidRPr="001F1606">
        <w:rPr>
          <w:sz w:val="22"/>
          <w:szCs w:val="22"/>
        </w:rPr>
        <w:tab/>
        <w:t>Club Chair</w:t>
      </w:r>
    </w:p>
    <w:p w14:paraId="6949AAC1" w14:textId="77777777" w:rsidR="005056CF" w:rsidRPr="001F1606" w:rsidRDefault="005056CF">
      <w:pPr>
        <w:rPr>
          <w:sz w:val="22"/>
          <w:szCs w:val="22"/>
        </w:rPr>
      </w:pPr>
    </w:p>
    <w:p w14:paraId="1155FD69" w14:textId="46720F69" w:rsidR="005056CF" w:rsidRPr="001F1606" w:rsidRDefault="00E76BCA">
      <w:pPr>
        <w:rPr>
          <w:color w:val="00B050"/>
          <w:sz w:val="22"/>
          <w:szCs w:val="22"/>
        </w:rPr>
      </w:pPr>
      <w:r w:rsidRPr="001F1606">
        <w:rPr>
          <w:sz w:val="22"/>
          <w:szCs w:val="22"/>
        </w:rPr>
        <w:t>3.2 Day-to-day responsibility for ensuring this policy is put into practice:</w:t>
      </w:r>
      <w:r w:rsidRPr="001F1606">
        <w:rPr>
          <w:color w:val="00B050"/>
          <w:sz w:val="22"/>
          <w:szCs w:val="22"/>
        </w:rPr>
        <w:tab/>
      </w:r>
      <w:r w:rsidRPr="001F1606">
        <w:rPr>
          <w:sz w:val="22"/>
          <w:szCs w:val="22"/>
        </w:rPr>
        <w:t xml:space="preserve">Run </w:t>
      </w:r>
      <w:proofErr w:type="gramStart"/>
      <w:r w:rsidRPr="001F1606">
        <w:rPr>
          <w:sz w:val="22"/>
          <w:szCs w:val="22"/>
        </w:rPr>
        <w:t>leaders</w:t>
      </w:r>
      <w:proofErr w:type="gramEnd"/>
    </w:p>
    <w:p w14:paraId="2AE75001" w14:textId="77777777" w:rsidR="005056CF" w:rsidRPr="001F1606" w:rsidRDefault="005056CF">
      <w:pPr>
        <w:rPr>
          <w:sz w:val="22"/>
          <w:szCs w:val="22"/>
        </w:rPr>
      </w:pPr>
    </w:p>
    <w:p w14:paraId="06F50C4F" w14:textId="46FDB5EC" w:rsidR="005056CF" w:rsidRPr="001F1606" w:rsidRDefault="00E76BCA">
      <w:pPr>
        <w:rPr>
          <w:sz w:val="22"/>
          <w:szCs w:val="22"/>
        </w:rPr>
      </w:pPr>
      <w:r w:rsidRPr="001F1606">
        <w:rPr>
          <w:sz w:val="22"/>
          <w:szCs w:val="22"/>
        </w:rPr>
        <w:t>3.3 To ensure health and safety standards are maintained/improved:</w:t>
      </w:r>
    </w:p>
    <w:p w14:paraId="01E5F34B" w14:textId="62AA354D" w:rsidR="005056CF" w:rsidRPr="001F1606" w:rsidRDefault="00E76BCA" w:rsidP="00E76BCA">
      <w:pPr>
        <w:ind w:firstLine="720"/>
        <w:rPr>
          <w:sz w:val="22"/>
          <w:szCs w:val="22"/>
        </w:rPr>
      </w:pPr>
      <w:r w:rsidRPr="001F1606">
        <w:rPr>
          <w:sz w:val="22"/>
          <w:szCs w:val="22"/>
        </w:rPr>
        <w:t xml:space="preserve">3.3.1 Risk assessments and advising participating members: </w:t>
      </w:r>
      <w:r w:rsidRPr="001F1606">
        <w:rPr>
          <w:sz w:val="22"/>
          <w:szCs w:val="22"/>
        </w:rPr>
        <w:tab/>
        <w:t xml:space="preserve">Run </w:t>
      </w:r>
      <w:proofErr w:type="gramStart"/>
      <w:r w:rsidRPr="001F1606">
        <w:rPr>
          <w:sz w:val="22"/>
          <w:szCs w:val="22"/>
        </w:rPr>
        <w:t>leaders</w:t>
      </w:r>
      <w:proofErr w:type="gramEnd"/>
    </w:p>
    <w:p w14:paraId="6DB32763" w14:textId="2D4F9F97" w:rsidR="005056CF" w:rsidRPr="001F1606" w:rsidRDefault="00E76BCA" w:rsidP="00E76BCA">
      <w:pPr>
        <w:ind w:firstLine="720"/>
        <w:rPr>
          <w:sz w:val="22"/>
          <w:szCs w:val="22"/>
        </w:rPr>
      </w:pPr>
      <w:r w:rsidRPr="001F1606">
        <w:rPr>
          <w:sz w:val="22"/>
          <w:szCs w:val="22"/>
        </w:rPr>
        <w:t xml:space="preserve">3.3.2 First Aid and accident reports: </w:t>
      </w:r>
      <w:r w:rsidRPr="001F1606">
        <w:rPr>
          <w:sz w:val="22"/>
          <w:szCs w:val="22"/>
        </w:rPr>
        <w:tab/>
      </w:r>
      <w:r w:rsidRPr="001F1606">
        <w:rPr>
          <w:sz w:val="22"/>
          <w:szCs w:val="22"/>
        </w:rPr>
        <w:tab/>
      </w:r>
      <w:r w:rsidRPr="001F1606">
        <w:rPr>
          <w:sz w:val="22"/>
          <w:szCs w:val="22"/>
        </w:rPr>
        <w:tab/>
      </w:r>
      <w:r w:rsidRPr="001F1606">
        <w:rPr>
          <w:sz w:val="22"/>
          <w:szCs w:val="22"/>
        </w:rPr>
        <w:tab/>
        <w:t xml:space="preserve">Run leaders and first </w:t>
      </w:r>
      <w:proofErr w:type="gramStart"/>
      <w:r w:rsidRPr="001F1606">
        <w:rPr>
          <w:sz w:val="22"/>
          <w:szCs w:val="22"/>
        </w:rPr>
        <w:t>aiders</w:t>
      </w:r>
      <w:proofErr w:type="gramEnd"/>
    </w:p>
    <w:p w14:paraId="0CFAE214" w14:textId="77777777" w:rsidR="005056CF" w:rsidRPr="001F1606" w:rsidRDefault="005056CF">
      <w:pPr>
        <w:rPr>
          <w:sz w:val="22"/>
          <w:szCs w:val="22"/>
        </w:rPr>
      </w:pPr>
    </w:p>
    <w:p w14:paraId="0FBFCD0B" w14:textId="57954B49" w:rsidR="005056CF" w:rsidRPr="001F1606" w:rsidRDefault="009845D8">
      <w:pPr>
        <w:rPr>
          <w:sz w:val="22"/>
          <w:szCs w:val="22"/>
        </w:rPr>
      </w:pPr>
      <w:r w:rsidRPr="001F1606">
        <w:rPr>
          <w:sz w:val="22"/>
          <w:szCs w:val="22"/>
        </w:rPr>
        <w:t xml:space="preserve">3.4 Responsibilities of participants, </w:t>
      </w:r>
      <w:proofErr w:type="gramStart"/>
      <w:r w:rsidRPr="001F1606">
        <w:rPr>
          <w:sz w:val="22"/>
          <w:szCs w:val="22"/>
        </w:rPr>
        <w:t>members</w:t>
      </w:r>
      <w:proofErr w:type="gramEnd"/>
      <w:r w:rsidRPr="001F1606">
        <w:rPr>
          <w:sz w:val="22"/>
          <w:szCs w:val="22"/>
        </w:rPr>
        <w:t xml:space="preserve"> and officials</w:t>
      </w:r>
    </w:p>
    <w:p w14:paraId="4C29E62D" w14:textId="6CE17A5C" w:rsidR="005056CF" w:rsidRPr="001F1606" w:rsidRDefault="009845D8" w:rsidP="009845D8">
      <w:pPr>
        <w:ind w:firstLine="720"/>
        <w:rPr>
          <w:sz w:val="22"/>
          <w:szCs w:val="22"/>
        </w:rPr>
      </w:pPr>
      <w:r w:rsidRPr="001F1606">
        <w:rPr>
          <w:sz w:val="22"/>
          <w:szCs w:val="22"/>
        </w:rPr>
        <w:t>3.4.1 Take reasonable care of their own health and safety</w:t>
      </w:r>
      <w:r w:rsidR="00F673A9">
        <w:rPr>
          <w:sz w:val="22"/>
          <w:szCs w:val="22"/>
        </w:rPr>
        <w:t>.</w:t>
      </w:r>
    </w:p>
    <w:p w14:paraId="7E703B9D" w14:textId="21201B2D" w:rsidR="005056CF" w:rsidRPr="001F1606" w:rsidRDefault="009845D8" w:rsidP="009845D8">
      <w:pPr>
        <w:ind w:firstLine="720"/>
        <w:rPr>
          <w:sz w:val="22"/>
          <w:szCs w:val="22"/>
        </w:rPr>
      </w:pPr>
      <w:r w:rsidRPr="001F1606">
        <w:rPr>
          <w:sz w:val="22"/>
          <w:szCs w:val="22"/>
        </w:rPr>
        <w:t>3.4.2 Make a considered judgement as to fitness and ability to participate</w:t>
      </w:r>
      <w:r w:rsidR="00F673A9">
        <w:rPr>
          <w:sz w:val="22"/>
          <w:szCs w:val="22"/>
        </w:rPr>
        <w:t>.</w:t>
      </w:r>
    </w:p>
    <w:p w14:paraId="32ABEC20" w14:textId="67BF5BA5" w:rsidR="005056CF" w:rsidRPr="001F1606" w:rsidRDefault="00000000" w:rsidP="009845D8">
      <w:pPr>
        <w:ind w:firstLine="720"/>
        <w:rPr>
          <w:sz w:val="22"/>
          <w:szCs w:val="22"/>
        </w:rPr>
      </w:pPr>
      <w:r w:rsidRPr="001F1606">
        <w:rPr>
          <w:sz w:val="22"/>
          <w:szCs w:val="22"/>
        </w:rPr>
        <w:t>3.</w:t>
      </w:r>
      <w:r w:rsidR="009845D8" w:rsidRPr="001F1606">
        <w:rPr>
          <w:sz w:val="22"/>
          <w:szCs w:val="22"/>
        </w:rPr>
        <w:t>4.3</w:t>
      </w:r>
      <w:r w:rsidRPr="001F1606">
        <w:rPr>
          <w:sz w:val="22"/>
          <w:szCs w:val="22"/>
        </w:rPr>
        <w:t xml:space="preserve"> Use safety equipment when appropriate</w:t>
      </w:r>
      <w:r w:rsidR="00F673A9">
        <w:rPr>
          <w:sz w:val="22"/>
          <w:szCs w:val="22"/>
        </w:rPr>
        <w:t>.</w:t>
      </w:r>
    </w:p>
    <w:p w14:paraId="088E454B" w14:textId="332BC207" w:rsidR="005056CF" w:rsidRPr="001F1606" w:rsidRDefault="009845D8" w:rsidP="009845D8">
      <w:pPr>
        <w:ind w:firstLine="720"/>
        <w:rPr>
          <w:sz w:val="22"/>
          <w:szCs w:val="22"/>
        </w:rPr>
      </w:pPr>
      <w:r w:rsidRPr="001F1606">
        <w:rPr>
          <w:sz w:val="22"/>
          <w:szCs w:val="22"/>
        </w:rPr>
        <w:t>3.4.4 Look out for other participants and report any concerns to the run leader or first aider</w:t>
      </w:r>
      <w:r w:rsidR="00F673A9">
        <w:rPr>
          <w:sz w:val="22"/>
          <w:szCs w:val="22"/>
        </w:rPr>
        <w:t>.</w:t>
      </w:r>
    </w:p>
    <w:p w14:paraId="55051487" w14:textId="30BF4E67" w:rsidR="005056CF" w:rsidRPr="001F1606" w:rsidRDefault="009845D8" w:rsidP="009845D8">
      <w:pPr>
        <w:ind w:firstLine="720"/>
        <w:rPr>
          <w:sz w:val="22"/>
          <w:szCs w:val="22"/>
        </w:rPr>
      </w:pPr>
      <w:r w:rsidRPr="001F1606">
        <w:rPr>
          <w:sz w:val="22"/>
          <w:szCs w:val="22"/>
        </w:rPr>
        <w:t>3.4.5 Report any health and safety concerns to an appropriate official</w:t>
      </w:r>
      <w:r w:rsidR="00F673A9">
        <w:rPr>
          <w:sz w:val="22"/>
          <w:szCs w:val="22"/>
        </w:rPr>
        <w:t>.</w:t>
      </w:r>
    </w:p>
    <w:p w14:paraId="3EF1676B" w14:textId="77777777" w:rsidR="005056CF" w:rsidRPr="001F1606" w:rsidRDefault="005056CF">
      <w:pPr>
        <w:rPr>
          <w:sz w:val="22"/>
          <w:szCs w:val="22"/>
        </w:rPr>
      </w:pPr>
    </w:p>
    <w:p w14:paraId="4E194EAF" w14:textId="2FE00948" w:rsidR="005056CF" w:rsidRPr="001F1606" w:rsidRDefault="00D14383">
      <w:pPr>
        <w:rPr>
          <w:b/>
          <w:bCs/>
          <w:color w:val="00B050"/>
          <w:sz w:val="22"/>
          <w:szCs w:val="22"/>
        </w:rPr>
      </w:pPr>
      <w:r w:rsidRPr="001F1606">
        <w:rPr>
          <w:b/>
          <w:bCs/>
          <w:color w:val="00B050"/>
          <w:sz w:val="22"/>
          <w:szCs w:val="22"/>
        </w:rPr>
        <w:t>4 Arrangements for health and safety Risk assessment</w:t>
      </w:r>
    </w:p>
    <w:p w14:paraId="3BEC6F1C" w14:textId="77777777" w:rsidR="005056CF" w:rsidRPr="001F1606" w:rsidRDefault="005056CF">
      <w:pPr>
        <w:rPr>
          <w:sz w:val="22"/>
          <w:szCs w:val="22"/>
        </w:rPr>
      </w:pPr>
    </w:p>
    <w:p w14:paraId="786F4F59" w14:textId="7CF8D4BE" w:rsidR="005056CF" w:rsidRPr="001F1606" w:rsidRDefault="00D14383">
      <w:pPr>
        <w:rPr>
          <w:sz w:val="22"/>
          <w:szCs w:val="22"/>
        </w:rPr>
      </w:pPr>
      <w:r w:rsidRPr="001F1606">
        <w:rPr>
          <w:sz w:val="22"/>
          <w:szCs w:val="22"/>
        </w:rPr>
        <w:t>4.1 Risk assessments</w:t>
      </w:r>
    </w:p>
    <w:p w14:paraId="614402CA" w14:textId="362F8050" w:rsidR="005056CF" w:rsidRPr="001F1606" w:rsidRDefault="00000000">
      <w:pPr>
        <w:rPr>
          <w:sz w:val="22"/>
          <w:szCs w:val="22"/>
        </w:rPr>
      </w:pPr>
      <w:r w:rsidRPr="001F1606">
        <w:rPr>
          <w:sz w:val="22"/>
          <w:szCs w:val="22"/>
        </w:rPr>
        <w:t>To be completed and reviewed by run leaders for all social and training runs</w:t>
      </w:r>
      <w:r w:rsidR="00F673A9">
        <w:rPr>
          <w:sz w:val="22"/>
          <w:szCs w:val="22"/>
        </w:rPr>
        <w:t>.</w:t>
      </w:r>
    </w:p>
    <w:p w14:paraId="092BEA29" w14:textId="77777777" w:rsidR="005056CF" w:rsidRPr="001F1606" w:rsidRDefault="005056CF">
      <w:pPr>
        <w:rPr>
          <w:sz w:val="22"/>
          <w:szCs w:val="22"/>
        </w:rPr>
      </w:pPr>
    </w:p>
    <w:p w14:paraId="74C2D426" w14:textId="3EDCA3D8" w:rsidR="005056CF" w:rsidRPr="001F1606" w:rsidRDefault="00D14383">
      <w:pPr>
        <w:rPr>
          <w:sz w:val="22"/>
          <w:szCs w:val="22"/>
        </w:rPr>
      </w:pPr>
      <w:r w:rsidRPr="001F1606">
        <w:rPr>
          <w:sz w:val="22"/>
          <w:szCs w:val="22"/>
        </w:rPr>
        <w:t>4.2 Training</w:t>
      </w:r>
    </w:p>
    <w:p w14:paraId="7151AAEA" w14:textId="575A4E0F" w:rsidR="005056CF" w:rsidRPr="001F1606" w:rsidRDefault="00000000">
      <w:pPr>
        <w:rPr>
          <w:sz w:val="22"/>
          <w:szCs w:val="22"/>
        </w:rPr>
      </w:pPr>
      <w:r w:rsidRPr="001F1606">
        <w:rPr>
          <w:sz w:val="22"/>
          <w:szCs w:val="22"/>
        </w:rPr>
        <w:t>Officials will undergo relevant training as required by England Athletics</w:t>
      </w:r>
      <w:r w:rsidR="00F673A9">
        <w:rPr>
          <w:sz w:val="22"/>
          <w:szCs w:val="22"/>
        </w:rPr>
        <w:t>.</w:t>
      </w:r>
    </w:p>
    <w:p w14:paraId="6516CF9D" w14:textId="77777777" w:rsidR="005056CF" w:rsidRPr="001F1606" w:rsidRDefault="005056CF">
      <w:pPr>
        <w:rPr>
          <w:sz w:val="22"/>
          <w:szCs w:val="22"/>
        </w:rPr>
      </w:pPr>
    </w:p>
    <w:p w14:paraId="37279693" w14:textId="037E339D" w:rsidR="005056CF" w:rsidRPr="001F1606" w:rsidRDefault="00D14383">
      <w:pPr>
        <w:rPr>
          <w:sz w:val="22"/>
          <w:szCs w:val="22"/>
        </w:rPr>
      </w:pPr>
      <w:r w:rsidRPr="001F1606">
        <w:rPr>
          <w:sz w:val="22"/>
          <w:szCs w:val="22"/>
        </w:rPr>
        <w:t>4.3 Consultation</w:t>
      </w:r>
    </w:p>
    <w:p w14:paraId="04C84565" w14:textId="3E717CDA" w:rsidR="005056CF" w:rsidRPr="001F1606" w:rsidRDefault="00000000">
      <w:pPr>
        <w:rPr>
          <w:sz w:val="22"/>
          <w:szCs w:val="22"/>
        </w:rPr>
      </w:pPr>
      <w:r w:rsidRPr="001F1606">
        <w:rPr>
          <w:sz w:val="22"/>
          <w:szCs w:val="22"/>
        </w:rPr>
        <w:t>Participants are encouraged to voice any concerns relating to health and safety</w:t>
      </w:r>
      <w:r w:rsidR="00F673A9">
        <w:rPr>
          <w:sz w:val="22"/>
          <w:szCs w:val="22"/>
        </w:rPr>
        <w:t>.</w:t>
      </w:r>
    </w:p>
    <w:p w14:paraId="57195599" w14:textId="01F5A594" w:rsidR="003E59D6" w:rsidRPr="001F1606" w:rsidRDefault="003E59D6">
      <w:pPr>
        <w:rPr>
          <w:sz w:val="22"/>
          <w:szCs w:val="22"/>
        </w:rPr>
      </w:pPr>
    </w:p>
    <w:p w14:paraId="609C04F6" w14:textId="04FB89BE" w:rsidR="003E59D6" w:rsidRPr="001F1606" w:rsidRDefault="003E59D6" w:rsidP="003E59D6">
      <w:pPr>
        <w:pStyle w:val="EA-bullet-list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F1606">
        <w:rPr>
          <w:rFonts w:asciiTheme="minorHAnsi" w:hAnsiTheme="minorHAnsi" w:cstheme="minorHAnsi"/>
          <w:color w:val="auto"/>
          <w:sz w:val="22"/>
          <w:szCs w:val="22"/>
        </w:rPr>
        <w:t>Last updated 10 February 2023</w:t>
      </w:r>
    </w:p>
    <w:p w14:paraId="47DDCDD2" w14:textId="77777777" w:rsidR="003E59D6" w:rsidRDefault="003E59D6">
      <w:pPr>
        <w:rPr>
          <w:sz w:val="22"/>
          <w:szCs w:val="22"/>
        </w:rPr>
      </w:pPr>
    </w:p>
    <w:p w14:paraId="121AEBD1" w14:textId="77777777" w:rsidR="005056CF" w:rsidRDefault="005056CF">
      <w:pPr>
        <w:rPr>
          <w:sz w:val="22"/>
          <w:szCs w:val="22"/>
        </w:rPr>
      </w:pPr>
    </w:p>
    <w:sectPr w:rsidR="005056CF"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B53D" w14:textId="77777777" w:rsidR="00FE313E" w:rsidRDefault="00FE313E">
      <w:r>
        <w:separator/>
      </w:r>
    </w:p>
  </w:endnote>
  <w:endnote w:type="continuationSeparator" w:id="0">
    <w:p w14:paraId="5C66C39E" w14:textId="77777777" w:rsidR="00FE313E" w:rsidRDefault="00FE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Print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2073" w14:textId="77777777" w:rsidR="005056CF" w:rsidRDefault="0000000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0CAAD" w14:textId="77777777" w:rsidR="005056CF" w:rsidRDefault="005056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734" w14:textId="77777777" w:rsidR="005056CF" w:rsidRDefault="005056CF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232F" w14:textId="77777777" w:rsidR="00FE313E" w:rsidRDefault="00FE313E">
      <w:r>
        <w:separator/>
      </w:r>
    </w:p>
  </w:footnote>
  <w:footnote w:type="continuationSeparator" w:id="0">
    <w:p w14:paraId="38A0DFE4" w14:textId="77777777" w:rsidR="00FE313E" w:rsidRDefault="00FE3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510E9"/>
    <w:multiLevelType w:val="multilevel"/>
    <w:tmpl w:val="35B510E9"/>
    <w:lvl w:ilvl="0">
      <w:start w:val="1"/>
      <w:numFmt w:val="bullet"/>
      <w:pStyle w:val="EA-bullet-list"/>
      <w:lvlText w:val=""/>
      <w:lvlJc w:val="left"/>
      <w:pPr>
        <w:ind w:left="2007" w:hanging="360"/>
      </w:pPr>
      <w:rPr>
        <w:rFonts w:ascii="Symbol" w:hAnsi="Symbol" w:hint="default"/>
        <w:color w:val="00B050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 w16cid:durableId="57698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01"/>
    <w:rsid w:val="00070DA6"/>
    <w:rsid w:val="0007503D"/>
    <w:rsid w:val="000E050E"/>
    <w:rsid w:val="00131AD9"/>
    <w:rsid w:val="001C4ED8"/>
    <w:rsid w:val="001F1606"/>
    <w:rsid w:val="00242D9B"/>
    <w:rsid w:val="00271C57"/>
    <w:rsid w:val="0030721A"/>
    <w:rsid w:val="00313E2F"/>
    <w:rsid w:val="003B1644"/>
    <w:rsid w:val="003E59D6"/>
    <w:rsid w:val="0040638B"/>
    <w:rsid w:val="00424701"/>
    <w:rsid w:val="0043179D"/>
    <w:rsid w:val="004A6E19"/>
    <w:rsid w:val="005056CF"/>
    <w:rsid w:val="00507594"/>
    <w:rsid w:val="005C2FB2"/>
    <w:rsid w:val="00647254"/>
    <w:rsid w:val="00664C59"/>
    <w:rsid w:val="00696FDE"/>
    <w:rsid w:val="006A2893"/>
    <w:rsid w:val="00710711"/>
    <w:rsid w:val="0076407E"/>
    <w:rsid w:val="00794679"/>
    <w:rsid w:val="007F66EB"/>
    <w:rsid w:val="00811413"/>
    <w:rsid w:val="0088156B"/>
    <w:rsid w:val="008840DE"/>
    <w:rsid w:val="00892925"/>
    <w:rsid w:val="008D75FB"/>
    <w:rsid w:val="008F14D7"/>
    <w:rsid w:val="009845D8"/>
    <w:rsid w:val="00A006ED"/>
    <w:rsid w:val="00A557FF"/>
    <w:rsid w:val="00A846FE"/>
    <w:rsid w:val="00AC331E"/>
    <w:rsid w:val="00AF1BF0"/>
    <w:rsid w:val="00B45FB0"/>
    <w:rsid w:val="00B510A8"/>
    <w:rsid w:val="00BF72A2"/>
    <w:rsid w:val="00D07460"/>
    <w:rsid w:val="00D113F4"/>
    <w:rsid w:val="00D14383"/>
    <w:rsid w:val="00D76D53"/>
    <w:rsid w:val="00D91E05"/>
    <w:rsid w:val="00D94F7E"/>
    <w:rsid w:val="00E76BCA"/>
    <w:rsid w:val="00E977E1"/>
    <w:rsid w:val="00EC1457"/>
    <w:rsid w:val="00ED75EA"/>
    <w:rsid w:val="00EE1CF8"/>
    <w:rsid w:val="00EF44A5"/>
    <w:rsid w:val="00F50C80"/>
    <w:rsid w:val="00F673A9"/>
    <w:rsid w:val="00FA74F3"/>
    <w:rsid w:val="00FD0027"/>
    <w:rsid w:val="00FE313E"/>
    <w:rsid w:val="1C8F7C30"/>
    <w:rsid w:val="66E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321013"/>
  <w15:docId w15:val="{2E20EAF0-E791-4DFD-B118-58991ECA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  <w:sz w:val="24"/>
      <w:szCs w:val="24"/>
    </w:rPr>
  </w:style>
  <w:style w:type="paragraph" w:customStyle="1" w:styleId="EAmainheader">
    <w:name w:val="EA main header"/>
    <w:basedOn w:val="Normal"/>
    <w:qFormat/>
    <w:pPr>
      <w:spacing w:before="180" w:line="800" w:lineRule="exact"/>
    </w:pPr>
    <w:rPr>
      <w:rFonts w:ascii="Lato" w:hAnsi="Lato"/>
      <w:color w:val="DD052B"/>
      <w:spacing w:val="10"/>
      <w:sz w:val="88"/>
      <w:szCs w:val="88"/>
    </w:rPr>
  </w:style>
  <w:style w:type="paragraph" w:customStyle="1" w:styleId="EA-intro-paragraph">
    <w:name w:val="EA-intro-paragraph"/>
    <w:basedOn w:val="Normal"/>
    <w:qFormat/>
    <w:pPr>
      <w:spacing w:before="440" w:line="360" w:lineRule="exact"/>
    </w:pPr>
    <w:rPr>
      <w:rFonts w:ascii="Lato" w:hAnsi="Lato"/>
      <w:b/>
      <w:bCs/>
      <w:color w:val="3C3C3C"/>
      <w:spacing w:val="2"/>
    </w:rPr>
  </w:style>
  <w:style w:type="paragraph" w:customStyle="1" w:styleId="EA-red-subhead">
    <w:name w:val="EA-red-subhead"/>
    <w:basedOn w:val="Normal"/>
    <w:qFormat/>
    <w:pPr>
      <w:spacing w:after="180" w:line="260" w:lineRule="exact"/>
    </w:pPr>
    <w:rPr>
      <w:rFonts w:ascii="Lato" w:hAnsi="Lato"/>
      <w:b/>
      <w:bCs/>
      <w:color w:val="DD052B"/>
      <w:spacing w:val="2"/>
      <w:lang w:eastAsia="en-GB"/>
    </w:rPr>
  </w:style>
  <w:style w:type="paragraph" w:customStyle="1" w:styleId="EA-body-text">
    <w:name w:val="EA-body-text"/>
    <w:basedOn w:val="Normal"/>
    <w:qFormat/>
    <w:pPr>
      <w:spacing w:after="180" w:line="260" w:lineRule="exact"/>
    </w:pPr>
    <w:rPr>
      <w:rFonts w:ascii="Lato" w:hAnsi="Lato"/>
      <w:color w:val="3C3C3C"/>
      <w:sz w:val="20"/>
      <w:szCs w:val="18"/>
    </w:rPr>
  </w:style>
  <w:style w:type="paragraph" w:customStyle="1" w:styleId="EA-bullet-list">
    <w:name w:val="EA-bullet-list"/>
    <w:basedOn w:val="ListParagraph"/>
    <w:qFormat/>
    <w:pPr>
      <w:numPr>
        <w:numId w:val="1"/>
      </w:numPr>
      <w:spacing w:after="180" w:line="260" w:lineRule="exact"/>
      <w:ind w:left="227" w:hanging="227"/>
      <w:contextualSpacing w:val="0"/>
    </w:pPr>
    <w:rPr>
      <w:rFonts w:ascii="Lato" w:hAnsi="Lato"/>
      <w:color w:val="3C3C3C"/>
      <w:sz w:val="20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Style1"/>
    <w:basedOn w:val="EA-body-text"/>
    <w:qFormat/>
    <w:rPr>
      <w:sz w:val="24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</w:style>
  <w:style w:type="paragraph" w:styleId="NoSpacing">
    <w:name w:val="No Spacing"/>
    <w:uiPriority w:val="1"/>
    <w:qFormat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gov.uk/entertainment/leisure/amateur-sports-club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Dyble</dc:creator>
  <cp:lastModifiedBy>Liz Dyble</cp:lastModifiedBy>
  <cp:revision>2</cp:revision>
  <dcterms:created xsi:type="dcterms:W3CDTF">2023-02-13T14:34:00Z</dcterms:created>
  <dcterms:modified xsi:type="dcterms:W3CDTF">2023-02-13T14:34:00Z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2057-11.2.0.11440</vt:lpwstr>
  </property>
  <property fmtid="{D5CDD505-2E9C-101B-9397-08002B2CF9AE}" pid="3" name="ICV">
    <vt:lpwstr>D885B7E72BCE4470AB8AA62321D42F78</vt:lpwstr>
  </property>
</Properties>
</file>